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ottotito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sz w:val="32"/>
          <w:szCs w:val="32"/>
        </w:rPr>
      </w:pPr>
      <w:r>
        <w:rPr>
          <w:sz w:val="32"/>
          <w:szCs w:val="32"/>
          <w:rtl w:val="0"/>
          <w:lang w:val="fr-FR"/>
        </w:rPr>
        <w:t>BIO_ITA</w:t>
      </w:r>
    </w:p>
    <w:p>
      <w:pPr>
        <w:pStyle w:val="Corpo A"/>
      </w:pPr>
    </w:p>
    <w:p>
      <w:pPr>
        <w:pStyle w:val="Di default"/>
        <w:bidi w:val="0"/>
        <w:spacing w:before="0" w:line="240" w:lineRule="auto"/>
        <w:ind w:left="0" w:right="0" w:firstLine="0"/>
        <w:jc w:val="both"/>
        <w:rPr>
          <w:rFonts w:ascii="Times New Roman" w:cs="Times New Roman" w:hAnsi="Times New Roman" w:eastAsia="Times New Roman"/>
          <w:kern w:val="2"/>
          <w:u w:color="000000"/>
          <w:rtl w:val="0"/>
          <w:lang w:val="it-IT"/>
        </w:rPr>
      </w:pPr>
      <w:r>
        <w:rPr>
          <w:rFonts w:ascii="Times New Roman" w:hAnsi="Times New Roman"/>
          <w:kern w:val="2"/>
          <w:u w:color="000000"/>
          <w:rtl w:val="0"/>
          <w:lang w:val="it-IT"/>
        </w:rPr>
        <w:t xml:space="preserve">Christian Lavernier, </w:t>
      </w:r>
      <w:r>
        <w:rPr>
          <w:rFonts w:ascii="Times New Roman" w:hAnsi="Times New Roman" w:hint="default"/>
          <w:kern w:val="2"/>
          <w:u w:color="000000"/>
          <w:rtl w:val="0"/>
          <w:lang w:val="it-IT"/>
        </w:rPr>
        <w:t xml:space="preserve">è </w:t>
      </w:r>
      <w:r>
        <w:rPr>
          <w:rFonts w:ascii="Times New Roman" w:hAnsi="Times New Roman"/>
          <w:kern w:val="2"/>
          <w:u w:color="000000"/>
          <w:rtl w:val="0"/>
          <w:lang w:val="it-IT"/>
        </w:rPr>
        <w:t xml:space="preserve">concertista e compositore. Diplomato </w:t>
      </w:r>
      <w:r>
        <w:rPr>
          <w:rFonts w:ascii="Times New Roman" w:hAnsi="Times New Roman"/>
          <w:kern w:val="2"/>
          <w:u w:color="000000"/>
          <w:rtl w:val="0"/>
          <w:lang w:val="fr-FR"/>
        </w:rPr>
        <w:t xml:space="preserve">brillantemente </w:t>
      </w:r>
      <w:r>
        <w:rPr>
          <w:rFonts w:ascii="Times New Roman" w:hAnsi="Times New Roman"/>
          <w:kern w:val="2"/>
          <w:u w:color="000000"/>
          <w:rtl w:val="0"/>
          <w:lang w:val="it-IT"/>
        </w:rPr>
        <w:t xml:space="preserve">al Conservatorio </w:t>
      </w:r>
      <w:r>
        <w:rPr>
          <w:rFonts w:ascii="Times New Roman" w:hAnsi="Times New Roman" w:hint="default"/>
          <w:kern w:val="2"/>
          <w:u w:color="000000"/>
          <w:rtl w:val="0"/>
          <w:lang w:val="it-IT"/>
        </w:rPr>
        <w:t>“</w:t>
      </w:r>
      <w:r>
        <w:rPr>
          <w:rFonts w:ascii="Times New Roman" w:hAnsi="Times New Roman"/>
          <w:kern w:val="2"/>
          <w:u w:color="000000"/>
          <w:rtl w:val="0"/>
          <w:lang w:val="it-IT"/>
        </w:rPr>
        <w:t>G. Verdi</w:t>
      </w:r>
      <w:r>
        <w:rPr>
          <w:rFonts w:ascii="Times New Roman" w:hAnsi="Times New Roman" w:hint="default"/>
          <w:kern w:val="2"/>
          <w:u w:color="000000"/>
          <w:rtl w:val="0"/>
          <w:lang w:val="it-IT"/>
        </w:rPr>
        <w:t xml:space="preserve">” </w:t>
      </w:r>
      <w:r>
        <w:rPr>
          <w:rFonts w:ascii="Times New Roman" w:hAnsi="Times New Roman"/>
          <w:kern w:val="2"/>
          <w:u w:color="000000"/>
          <w:rtl w:val="0"/>
          <w:lang w:val="it-IT"/>
        </w:rPr>
        <w:t xml:space="preserve">di Milano sotto la guida di Paolo Cherici, si </w:t>
      </w:r>
      <w:r>
        <w:rPr>
          <w:rFonts w:ascii="Times New Roman" w:hAnsi="Times New Roman" w:hint="default"/>
          <w:kern w:val="2"/>
          <w:u w:color="000000"/>
          <w:rtl w:val="0"/>
          <w:lang w:val="it-IT"/>
        </w:rPr>
        <w:t xml:space="preserve">è </w:t>
      </w:r>
      <w:r>
        <w:rPr>
          <w:rFonts w:ascii="Times New Roman" w:hAnsi="Times New Roman"/>
          <w:kern w:val="2"/>
          <w:u w:color="000000"/>
          <w:rtl w:val="0"/>
          <w:lang w:val="it-IT"/>
        </w:rPr>
        <w:t>perfezionato con maestri come Alirio Diaz, David Russell, Conrad Ragosnig e Angelo Gilardino, approfondendo in particolare il repertorio contemporaneo.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>Vincitore di numerosi concorsi internazionali, ha intrapreso una carriera che lo ha portato a esibirsi in Europa, Asia e Americhe, in importanti festival e istituzioni tra cui</w:t>
      </w:r>
      <w:r>
        <w:rPr>
          <w:rFonts w:ascii="Times Roman" w:hAnsi="Times Roman"/>
          <w:rtl w:val="0"/>
          <w:lang w:val="fr-FR"/>
        </w:rPr>
        <w:t xml:space="preserve">: </w:t>
      </w:r>
      <w:r>
        <w:rPr>
          <w:rFonts w:ascii="Times Roman" w:hAnsi="Times Roman"/>
          <w:rtl w:val="0"/>
          <w:lang w:val="it-IT"/>
        </w:rPr>
        <w:t xml:space="preserve">S. Cecilia </w:t>
      </w:r>
      <w:r>
        <w:rPr>
          <w:rFonts w:ascii="Times Roman" w:hAnsi="Times Roman"/>
          <w:rtl w:val="0"/>
          <w:lang w:val="fr-FR"/>
        </w:rPr>
        <w:t>(</w:t>
      </w:r>
      <w:r>
        <w:rPr>
          <w:rFonts w:ascii="Times Roman" w:hAnsi="Times Roman"/>
          <w:rtl w:val="0"/>
          <w:lang w:val="it-IT"/>
        </w:rPr>
        <w:t>Roma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  <w:lang w:val="it-IT"/>
        </w:rPr>
        <w:t>, Todi Festival, Magnitogorsk International Guitar Festival, Festival Internazionale Andr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</w:rPr>
        <w:t xml:space="preserve">s Segovia </w:t>
      </w:r>
      <w:r>
        <w:rPr>
          <w:rFonts w:ascii="Times Roman" w:hAnsi="Times Roman"/>
          <w:rtl w:val="0"/>
          <w:lang w:val="fr-FR"/>
        </w:rPr>
        <w:t>(</w:t>
      </w:r>
      <w:r>
        <w:rPr>
          <w:rFonts w:ascii="Times Roman" w:hAnsi="Times Roman"/>
          <w:rtl w:val="0"/>
          <w:lang w:val="it-IT"/>
        </w:rPr>
        <w:t>Linares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</w:rPr>
        <w:t xml:space="preserve">, Thailand International Guitar Festival, Bunka Kaikan Recital Hall </w:t>
      </w:r>
      <w:r>
        <w:rPr>
          <w:rFonts w:ascii="Times Roman" w:hAnsi="Times Roman"/>
          <w:rtl w:val="0"/>
          <w:lang w:val="fr-FR"/>
        </w:rPr>
        <w:t>(</w:t>
      </w:r>
      <w:r>
        <w:rPr>
          <w:rFonts w:ascii="Times Roman" w:hAnsi="Times Roman"/>
          <w:rtl w:val="0"/>
        </w:rPr>
        <w:t>Tokyo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  <w:lang w:val="it-IT"/>
        </w:rPr>
        <w:t>, Philia Hall</w:t>
      </w:r>
      <w:r>
        <w:rPr>
          <w:rFonts w:ascii="Times Roman" w:hAnsi="Times Roman"/>
          <w:rtl w:val="0"/>
          <w:lang w:val="fr-FR"/>
        </w:rPr>
        <w:t xml:space="preserve"> (</w:t>
      </w:r>
      <w:r>
        <w:rPr>
          <w:rFonts w:ascii="Times Roman" w:hAnsi="Times Roman"/>
          <w:rtl w:val="0"/>
        </w:rPr>
        <w:t>Yokohama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  <w:lang w:val="en-US"/>
        </w:rPr>
        <w:t xml:space="preserve">, Toyosu Civic Center Concert Hall </w:t>
      </w:r>
      <w:r>
        <w:rPr>
          <w:rFonts w:ascii="Times Roman" w:hAnsi="Times Roman"/>
          <w:rtl w:val="0"/>
          <w:lang w:val="fr-FR"/>
        </w:rPr>
        <w:t>(</w:t>
      </w:r>
      <w:r>
        <w:rPr>
          <w:rFonts w:ascii="Times Roman" w:hAnsi="Times Roman"/>
          <w:rtl w:val="0"/>
        </w:rPr>
        <w:t>Tokyo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</w:rPr>
        <w:t>, Coll</w:t>
      </w:r>
      <w:r>
        <w:rPr>
          <w:rFonts w:ascii="Times Roman" w:hAnsi="Times Roman" w:hint="default"/>
          <w:rtl w:val="0"/>
          <w:lang w:val="it-IT"/>
        </w:rPr>
        <w:t>è</w:t>
      </w:r>
      <w:r>
        <w:rPr>
          <w:rFonts w:ascii="Times Roman" w:hAnsi="Times Roman"/>
          <w:rtl w:val="0"/>
          <w:lang w:val="fr-FR"/>
        </w:rPr>
        <w:t xml:space="preserve">ge de France </w:t>
      </w:r>
      <w:r>
        <w:rPr>
          <w:rFonts w:ascii="Times Roman" w:hAnsi="Times Roman"/>
          <w:rtl w:val="0"/>
          <w:lang w:val="fr-FR"/>
        </w:rPr>
        <w:t>(</w:t>
      </w:r>
      <w:r>
        <w:rPr>
          <w:rFonts w:ascii="Times Roman" w:hAnsi="Times Roman"/>
          <w:rtl w:val="0"/>
          <w:lang w:val="it-IT"/>
        </w:rPr>
        <w:t>Parigi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  <w:lang w:val="it-IT"/>
        </w:rPr>
        <w:t>, International Guitar Festival Morelia, Clarke Recital Hall di Miami, Hong Kong International Guitar Festival, Biblioteca Nazionale di Rosario, Festival Internazionale Ciudad de Bol</w:t>
      </w:r>
      <w:r>
        <w:rPr>
          <w:rFonts w:ascii="Times Roman" w:hAnsi="Times Roman" w:hint="default"/>
          <w:rtl w:val="0"/>
        </w:rPr>
        <w:t>í</w:t>
      </w:r>
      <w:r>
        <w:rPr>
          <w:rFonts w:ascii="Times Roman" w:hAnsi="Times Roman"/>
          <w:rtl w:val="0"/>
          <w:lang w:val="es-ES_tradnl"/>
        </w:rPr>
        <w:t>var, Shenzhen International Guitar Festival, London International Guitar Festival, Universidad de C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  <w:lang w:val="es-ES_tradnl"/>
        </w:rPr>
        <w:t xml:space="preserve">rdoba </w:t>
      </w:r>
      <w:r>
        <w:rPr>
          <w:rFonts w:ascii="Times Roman" w:hAnsi="Times Roman"/>
          <w:rtl w:val="0"/>
          <w:lang w:val="fr-FR"/>
        </w:rPr>
        <w:t>(</w:t>
      </w:r>
      <w:r>
        <w:rPr>
          <w:rFonts w:ascii="Times Roman" w:hAnsi="Times Roman"/>
          <w:rtl w:val="0"/>
          <w:lang w:val="it-IT"/>
        </w:rPr>
        <w:t>Argentina</w:t>
      </w:r>
      <w:r>
        <w:rPr>
          <w:rFonts w:ascii="Times Roman" w:hAnsi="Times Roman"/>
          <w:rtl w:val="0"/>
          <w:lang w:val="fr-FR"/>
        </w:rPr>
        <w:t>)</w:t>
      </w:r>
      <w:r>
        <w:rPr>
          <w:rFonts w:ascii="Times Roman" w:hAnsi="Times Roman"/>
          <w:rtl w:val="0"/>
          <w:lang w:val="it-IT"/>
        </w:rPr>
        <w:t>, International Festival Hanoi. Ha tenuto masterclass di perfezionamento in Europa, Americ</w:t>
      </w:r>
      <w:r>
        <w:rPr>
          <w:rFonts w:ascii="Times Roman" w:hAnsi="Times Roman"/>
          <w:rtl w:val="0"/>
          <w:lang w:val="fr-FR"/>
        </w:rPr>
        <w:t>he</w:t>
      </w:r>
      <w:r>
        <w:rPr>
          <w:rFonts w:ascii="Times Roman" w:hAnsi="Times Roman"/>
          <w:rtl w:val="0"/>
          <w:lang w:val="it-IT"/>
        </w:rPr>
        <w:t xml:space="preserve"> e </w:t>
      </w:r>
      <w:r>
        <w:rPr>
          <w:rFonts w:ascii="Times Roman" w:hAnsi="Times Roman"/>
          <w:rtl w:val="0"/>
          <w:lang w:val="fr-FR"/>
        </w:rPr>
        <w:t>Asia</w:t>
      </w:r>
      <w:r>
        <w:rPr>
          <w:rFonts w:ascii="Times Roman" w:hAnsi="Times Roman"/>
          <w:rtl w:val="0"/>
          <w:lang w:val="it-IT"/>
        </w:rPr>
        <w:t>. Nel 2</w:t>
      </w:r>
      <w:r>
        <w:rPr>
          <w:rFonts w:ascii="Times Roman" w:hAnsi="Times Roman"/>
          <w:rtl w:val="0"/>
          <w:lang w:val="fr-FR"/>
        </w:rPr>
        <w:t>009</w:t>
      </w:r>
      <w:r>
        <w:rPr>
          <w:rFonts w:ascii="Times Roman" w:hAnsi="Times Roman"/>
          <w:rtl w:val="0"/>
          <w:lang w:val="it-IT"/>
        </w:rPr>
        <w:t xml:space="preserve"> ha ricevuto il primo riconoscimento al merito artistico a Burgos</w:t>
      </w:r>
      <w:r>
        <w:rPr>
          <w:rFonts w:ascii="Times Roman" w:hAnsi="Times Roman"/>
          <w:rtl w:val="0"/>
          <w:lang w:val="fr-FR"/>
        </w:rPr>
        <w:t xml:space="preserve"> e nel 2014 </w:t>
      </w:r>
      <w:r>
        <w:rPr>
          <w:rFonts w:ascii="Times Roman" w:hAnsi="Times Roman"/>
          <w:rtl w:val="0"/>
          <w:lang w:val="it-IT"/>
        </w:rPr>
        <w:t>il Premio alla Carriera Artistica in occasione dell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it-IT"/>
        </w:rPr>
        <w:t>apertura del Festival de Angostura</w:t>
      </w:r>
      <w:r>
        <w:rPr>
          <w:rFonts w:ascii="Times Roman" w:hAnsi="Times Roman"/>
          <w:rtl w:val="0"/>
          <w:lang w:val="fr-FR"/>
        </w:rPr>
        <w:t xml:space="preserve"> (Venezuela)</w:t>
      </w:r>
      <w:r>
        <w:rPr>
          <w:rFonts w:ascii="Times Roman" w:hAnsi="Times Roman"/>
          <w:rtl w:val="0"/>
        </w:rPr>
        <w:t>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 xml:space="preserve">Dal 2016 </w:t>
      </w:r>
      <w:r>
        <w:rPr>
          <w:rFonts w:ascii="Times Roman" w:hAnsi="Times Roman" w:hint="default"/>
          <w:rtl w:val="0"/>
          <w:lang w:val="it-IT"/>
        </w:rPr>
        <w:t xml:space="preserve">è </w:t>
      </w:r>
      <w:r>
        <w:rPr>
          <w:rFonts w:ascii="Times Roman" w:hAnsi="Times Roman"/>
          <w:rtl w:val="0"/>
          <w:lang w:val="it-IT"/>
        </w:rPr>
        <w:t>in scena con l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it-IT"/>
        </w:rPr>
        <w:t xml:space="preserve">attore Ugo Dighero nel melologo </w:t>
      </w:r>
      <w:r>
        <w:rPr>
          <w:rFonts w:ascii="Times Roman" w:hAnsi="Times Roman"/>
          <w:i w:val="1"/>
          <w:iCs w:val="1"/>
          <w:rtl w:val="0"/>
          <w:lang w:val="es-ES_tradnl"/>
        </w:rPr>
        <w:t>Platero y Yo</w:t>
      </w:r>
      <w:r>
        <w:rPr>
          <w:rFonts w:ascii="Times Roman" w:hAnsi="Times Roman"/>
          <w:rtl w:val="0"/>
          <w:lang w:val="it-IT"/>
        </w:rPr>
        <w:t xml:space="preserve"> di Mario Castelnuovo-Tedesco su testo di Juan Ram</w:t>
      </w:r>
      <w:r>
        <w:rPr>
          <w:rFonts w:ascii="Times Roman" w:hAnsi="Times Roman" w:hint="default"/>
          <w:rtl w:val="0"/>
          <w:lang w:val="es-ES_tradnl"/>
        </w:rPr>
        <w:t>ó</w:t>
      </w:r>
      <w:r>
        <w:rPr>
          <w:rFonts w:ascii="Times Roman" w:hAnsi="Times Roman"/>
          <w:rtl w:val="0"/>
        </w:rPr>
        <w:t>n Jim</w:t>
      </w:r>
      <w:r>
        <w:rPr>
          <w:rFonts w:ascii="Times Roman" w:hAnsi="Times Roman" w:hint="default"/>
          <w:rtl w:val="0"/>
          <w:lang w:val="fr-FR"/>
        </w:rPr>
        <w:t>é</w:t>
      </w:r>
      <w:r>
        <w:rPr>
          <w:rFonts w:ascii="Times Roman" w:hAnsi="Times Roman"/>
          <w:rtl w:val="0"/>
          <w:lang w:val="it-IT"/>
        </w:rPr>
        <w:t xml:space="preserve">nez. Nello stesso anno nasce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it-IT"/>
        </w:rPr>
        <w:t xml:space="preserve">, prima e unica chitarra tiorbata ideata da Lavernier e costruita dal maestro liutaio Carlos Gonzalez. Attorno a questo strumento ha preso forma il progetto </w:t>
      </w:r>
      <w:r>
        <w:rPr>
          <w:rFonts w:ascii="Times Roman" w:hAnsi="Times Roman"/>
          <w:i w:val="1"/>
          <w:iCs w:val="1"/>
          <w:rtl w:val="0"/>
          <w:lang w:val="en-US"/>
        </w:rPr>
        <w:t>Contemporary Future</w:t>
      </w:r>
      <w:r>
        <w:rPr>
          <w:rFonts w:ascii="Times Roman" w:hAnsi="Times Roman"/>
          <w:rtl w:val="0"/>
          <w:lang w:val="it-IT"/>
        </w:rPr>
        <w:t xml:space="preserve">, che raccoglie opere originali scritte per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it-IT"/>
        </w:rPr>
        <w:t xml:space="preserve"> da compositori italiani e internazionali come Angelo Gilardino, Azio Corghi, Nicola Campogrande, Leo Brouwer, Flores Chaviano, Alessandro Solbiati, Andrea Talmelli e F</w:t>
      </w:r>
      <w:r>
        <w:rPr>
          <w:rFonts w:ascii="Times Roman" w:hAnsi="Times Roman"/>
          <w:rtl w:val="0"/>
          <w:lang w:val="fr-FR"/>
        </w:rPr>
        <w:t>rancesco</w:t>
      </w:r>
      <w:r>
        <w:rPr>
          <w:rFonts w:ascii="Times Roman" w:hAnsi="Times Roman"/>
          <w:rtl w:val="0"/>
        </w:rPr>
        <w:t xml:space="preserve"> Iannitti.</w:t>
      </w:r>
      <w:r>
        <w:rPr>
          <w:rFonts w:ascii="Times Roman" w:hAnsi="Times Roman"/>
          <w:rtl w:val="0"/>
          <w:lang w:val="fr-FR"/>
        </w:rPr>
        <w:t xml:space="preserve"> L</w:t>
      </w:r>
      <w:r>
        <w:rPr>
          <w:rFonts w:ascii="Times Roman" w:hAnsi="Times Roman" w:hint="default"/>
          <w:rtl w:val="0"/>
          <w:lang w:val="fr-FR"/>
        </w:rPr>
        <w:t>’</w:t>
      </w:r>
      <w:r>
        <w:rPr>
          <w:rFonts w:ascii="Times Roman" w:hAnsi="Times Roman"/>
          <w:rtl w:val="0"/>
          <w:lang w:val="fr-FR"/>
        </w:rPr>
        <w:t xml:space="preserve">introduzione del disco </w:t>
      </w:r>
      <w:r>
        <w:rPr>
          <w:rFonts w:ascii="Times Roman" w:hAnsi="Times Roman" w:hint="default"/>
          <w:rtl w:val="0"/>
          <w:lang w:val="fr-FR"/>
        </w:rPr>
        <w:t xml:space="preserve">è </w:t>
      </w:r>
      <w:r>
        <w:rPr>
          <w:rFonts w:ascii="Times Roman" w:hAnsi="Times Roman"/>
          <w:rtl w:val="0"/>
          <w:lang w:val="fr-FR"/>
        </w:rPr>
        <w:t xml:space="preserve">firmata Ennio Morricone. </w:t>
      </w:r>
      <w:r>
        <w:rPr>
          <w:rFonts w:ascii="Times Roman" w:hAnsi="Times Roman"/>
          <w:rtl w:val="0"/>
          <w:lang w:val="it-IT"/>
        </w:rPr>
        <w:t xml:space="preserve">Con Universal Music - Ricordi ha pubblicato </w:t>
      </w:r>
      <w:r>
        <w:rPr>
          <w:rFonts w:ascii="Times Roman" w:hAnsi="Times Roman"/>
          <w:i w:val="1"/>
          <w:iCs w:val="1"/>
          <w:rtl w:val="0"/>
          <w:lang w:val="it-IT"/>
        </w:rPr>
        <w:t>12 Preludi a getto d</w:t>
      </w:r>
      <w:r>
        <w:rPr>
          <w:rFonts w:ascii="Times Roman" w:hAnsi="Times Roman" w:hint="default"/>
          <w:i w:val="1"/>
          <w:iCs w:val="1"/>
          <w:rtl w:val="1"/>
        </w:rPr>
        <w:t>’</w:t>
      </w:r>
      <w:r>
        <w:rPr>
          <w:rFonts w:ascii="Times Roman" w:hAnsi="Times Roman"/>
          <w:i w:val="1"/>
          <w:iCs w:val="1"/>
          <w:rtl w:val="0"/>
          <w:lang w:val="it-IT"/>
        </w:rPr>
        <w:t>inchiostro</w:t>
      </w:r>
      <w:r>
        <w:rPr>
          <w:rFonts w:ascii="Times Roman" w:hAnsi="Times Roman"/>
          <w:rtl w:val="0"/>
          <w:lang w:val="it-IT"/>
        </w:rPr>
        <w:t xml:space="preserve"> di Nicola Campogrande e </w:t>
      </w:r>
      <w:r>
        <w:rPr>
          <w:rFonts w:ascii="Times Roman" w:hAnsi="Times Roman"/>
          <w:i w:val="1"/>
          <w:iCs w:val="1"/>
          <w:rtl w:val="0"/>
          <w:lang w:val="es-ES_tradnl"/>
        </w:rPr>
        <w:t>Redobles y Consonancias</w:t>
      </w:r>
      <w:r>
        <w:rPr>
          <w:rFonts w:ascii="Times Roman" w:hAnsi="Times Roman"/>
          <w:rtl w:val="0"/>
          <w:lang w:val="it-IT"/>
        </w:rPr>
        <w:t xml:space="preserve"> di Azio Corghi, entrambi con sua revisione e diteggiatura. Per Ema Vinci ha pubblicato, tra gli altri, </w:t>
      </w:r>
      <w:r>
        <w:rPr>
          <w:rFonts w:ascii="Times Roman" w:hAnsi="Times Roman"/>
          <w:i w:val="1"/>
          <w:iCs w:val="1"/>
          <w:rtl w:val="0"/>
        </w:rPr>
        <w:t>Helgoland</w:t>
      </w:r>
      <w:r>
        <w:rPr>
          <w:rFonts w:ascii="Times Roman" w:hAnsi="Times Roman"/>
          <w:rtl w:val="0"/>
          <w:lang w:val="it-IT"/>
        </w:rPr>
        <w:t xml:space="preserve"> (2022) e cinque lavori originali nel 2023, tra cui </w:t>
      </w:r>
      <w:r>
        <w:rPr>
          <w:rFonts w:ascii="Times Roman" w:hAnsi="Times Roman"/>
          <w:i w:val="1"/>
          <w:iCs w:val="1"/>
          <w:rtl w:val="0"/>
        </w:rPr>
        <w:t>Samo</w:t>
      </w:r>
      <w:r>
        <w:rPr>
          <w:rFonts w:ascii="Times Roman" w:hAnsi="Times Roman" w:hint="default"/>
          <w:i w:val="1"/>
          <w:iCs w:val="1"/>
          <w:rtl w:val="0"/>
          <w:lang w:val="de-DE"/>
        </w:rPr>
        <w:t>©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i w:val="1"/>
          <w:iCs w:val="1"/>
          <w:rtl w:val="0"/>
          <w:lang w:val="en-US"/>
        </w:rPr>
        <w:t>The Gate of Hell</w:t>
      </w:r>
      <w:r>
        <w:rPr>
          <w:rFonts w:ascii="Times Roman" w:hAnsi="Times Roman"/>
          <w:rtl w:val="0"/>
          <w:lang w:val="it-IT"/>
        </w:rPr>
        <w:t xml:space="preserve"> e </w:t>
      </w:r>
      <w:r>
        <w:rPr>
          <w:rFonts w:ascii="Times Roman" w:hAnsi="Times Roman"/>
          <w:i w:val="1"/>
          <w:iCs w:val="1"/>
          <w:rtl w:val="0"/>
          <w:lang w:val="nl-NL"/>
        </w:rPr>
        <w:t>Bach &amp; Back</w:t>
      </w:r>
      <w:r>
        <w:rPr>
          <w:rFonts w:ascii="Times Roman" w:hAnsi="Times Roman"/>
          <w:rtl w:val="0"/>
          <w:lang w:val="it-IT"/>
        </w:rPr>
        <w:t xml:space="preserve">. Per Ema Records ha inciso </w:t>
      </w:r>
      <w:r>
        <w:rPr>
          <w:rFonts w:ascii="Times Roman" w:hAnsi="Times Roman"/>
          <w:i w:val="1"/>
          <w:iCs w:val="1"/>
          <w:rtl w:val="0"/>
          <w:lang w:val="es-ES_tradnl"/>
        </w:rPr>
        <w:t>Platero y Yo</w:t>
      </w:r>
      <w:r>
        <w:rPr>
          <w:rFonts w:ascii="Times Roman" w:hAnsi="Times Roman"/>
          <w:rtl w:val="0"/>
        </w:rPr>
        <w:t xml:space="preserve">, </w:t>
      </w:r>
      <w:r>
        <w:rPr>
          <w:rFonts w:ascii="Times Roman" w:hAnsi="Times Roman"/>
          <w:i w:val="1"/>
          <w:iCs w:val="1"/>
          <w:rtl w:val="0"/>
          <w:lang w:val="it-IT"/>
        </w:rPr>
        <w:t>Il Ringhio</w:t>
      </w:r>
      <w:r>
        <w:rPr>
          <w:rFonts w:ascii="Times Roman" w:hAnsi="Times Roman"/>
          <w:rtl w:val="0"/>
          <w:lang w:val="it-IT"/>
        </w:rPr>
        <w:t xml:space="preserve"> e </w:t>
      </w:r>
      <w:r>
        <w:rPr>
          <w:rFonts w:ascii="Times Roman" w:hAnsi="Times Roman"/>
          <w:i w:val="1"/>
          <w:iCs w:val="1"/>
          <w:rtl w:val="0"/>
          <w:lang w:val="fr-FR"/>
        </w:rPr>
        <w:t>Six fois onze</w:t>
      </w:r>
      <w:r>
        <w:rPr>
          <w:rFonts w:ascii="Times Roman" w:hAnsi="Times Roman"/>
          <w:rtl w:val="0"/>
          <w:lang w:val="it-IT"/>
        </w:rPr>
        <w:t xml:space="preserve"> di Alessandro Solbiati, sempre scritti per </w:t>
      </w:r>
      <w:r>
        <w:rPr>
          <w:rFonts w:ascii="Times Roman" w:hAnsi="Times Roman"/>
          <w:i w:val="1"/>
          <w:iCs w:val="1"/>
          <w:rtl w:val="0"/>
          <w:lang w:val="it-IT"/>
        </w:rPr>
        <w:t>La So</w:t>
      </w:r>
      <w:r>
        <w:rPr>
          <w:rFonts w:ascii="Times Roman" w:hAnsi="Times Roman" w:hint="default"/>
          <w:i w:val="1"/>
          <w:iCs w:val="1"/>
          <w:rtl w:val="0"/>
          <w:lang w:val="es-ES_tradnl"/>
        </w:rPr>
        <w:t>ñ</w:t>
      </w:r>
      <w:r>
        <w:rPr>
          <w:rFonts w:ascii="Times Roman" w:hAnsi="Times Roman"/>
          <w:i w:val="1"/>
          <w:iCs w:val="1"/>
          <w:rtl w:val="0"/>
          <w:lang w:val="es-ES_tradnl"/>
        </w:rPr>
        <w:t>ada</w:t>
      </w:r>
      <w:r>
        <w:rPr>
          <w:rFonts w:ascii="Times Roman" w:hAnsi="Times Roman"/>
          <w:rtl w:val="0"/>
          <w:lang w:val="it-IT"/>
        </w:rPr>
        <w:t xml:space="preserve">. Nel 2021 Leo Brouwer gli dedica </w:t>
      </w:r>
      <w:r>
        <w:rPr>
          <w:rFonts w:ascii="Times Roman" w:hAnsi="Times Roman"/>
          <w:i w:val="1"/>
          <w:iCs w:val="1"/>
          <w:rtl w:val="0"/>
        </w:rPr>
        <w:t>Habanera Trunca</w:t>
      </w:r>
      <w:r>
        <w:rPr>
          <w:rFonts w:ascii="Times Roman" w:hAnsi="Times Roman"/>
          <w:rtl w:val="0"/>
          <w:lang w:val="it-IT"/>
        </w:rPr>
        <w:t>, pubblicata da Espirale Eterna.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 xml:space="preserve">Nel 2024 debutta </w:t>
      </w:r>
      <w:r>
        <w:rPr>
          <w:rFonts w:ascii="Times Roman" w:hAnsi="Times Roman"/>
          <w:rtl w:val="0"/>
          <w:lang w:val="fr-FR"/>
        </w:rPr>
        <w:t xml:space="preserve">ai Fori Imperiali - Mercato di Traiano </w:t>
      </w:r>
      <w:r>
        <w:rPr>
          <w:rFonts w:ascii="Times Roman" w:hAnsi="Times Roman"/>
          <w:rtl w:val="0"/>
          <w:lang w:val="it-IT"/>
        </w:rPr>
        <w:t xml:space="preserve">con </w:t>
      </w:r>
      <w:r>
        <w:rPr>
          <w:rFonts w:ascii="Times Roman" w:hAnsi="Times Roman"/>
          <w:i w:val="1"/>
          <w:iCs w:val="1"/>
          <w:rtl w:val="0"/>
          <w:lang w:val="de-DE"/>
        </w:rPr>
        <w:t>Wolf 1069</w:t>
      </w:r>
      <w:r>
        <w:rPr>
          <w:rFonts w:ascii="Times Roman" w:hAnsi="Times Roman"/>
          <w:rtl w:val="0"/>
          <w:lang w:val="it-IT"/>
        </w:rPr>
        <w:t>, progetto visionario in collaborazione con il compositore Jacopo Baboni Schilingi. L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it-IT"/>
        </w:rPr>
        <w:t>opera nasce dall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it-IT"/>
        </w:rPr>
        <w:t>incontro tra la sonorit</w:t>
      </w:r>
      <w:r>
        <w:rPr>
          <w:rFonts w:ascii="Times Roman" w:hAnsi="Times Roman" w:hint="default"/>
          <w:rtl w:val="0"/>
        </w:rPr>
        <w:t xml:space="preserve">à </w:t>
      </w:r>
      <w:r>
        <w:rPr>
          <w:rFonts w:ascii="Times Roman" w:hAnsi="Times Roman"/>
          <w:rtl w:val="0"/>
          <w:lang w:val="it-IT"/>
        </w:rPr>
        <w:t>unica della So</w:t>
      </w:r>
      <w:r>
        <w:rPr>
          <w:rFonts w:ascii="Times Roman" w:hAnsi="Times Roman" w:hint="default"/>
          <w:rtl w:val="0"/>
          <w:lang w:val="es-ES_tradnl"/>
        </w:rPr>
        <w:t>ñ</w:t>
      </w:r>
      <w:r>
        <w:rPr>
          <w:rFonts w:ascii="Times Roman" w:hAnsi="Times Roman"/>
          <w:rtl w:val="0"/>
          <w:lang w:val="it-IT"/>
        </w:rPr>
        <w:t>ada e l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it-IT"/>
        </w:rPr>
        <w:t>intelligenza artificiale applicata alla composizione e alla performance dal vivo.</w:t>
      </w:r>
    </w:p>
    <w:p>
      <w:pPr>
        <w:pStyle w:val="Di 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 w:val="1"/>
        <w:spacing w:before="0" w:after="240" w:line="240" w:lineRule="auto"/>
        <w:jc w:val="both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>Christian Lavernier suona chitarre Jos</w:t>
      </w:r>
      <w:r>
        <w:rPr>
          <w:rFonts w:ascii="Times Roman" w:hAnsi="Times Roman" w:hint="default"/>
          <w:rtl w:val="0"/>
          <w:lang w:val="it-IT"/>
        </w:rPr>
        <w:t xml:space="preserve">è </w:t>
      </w:r>
      <w:r>
        <w:rPr>
          <w:rFonts w:ascii="Times Roman" w:hAnsi="Times Roman"/>
          <w:rtl w:val="0"/>
          <w:lang w:val="it-IT"/>
        </w:rPr>
        <w:t xml:space="preserve">Ramirez ed </w:t>
      </w:r>
      <w:r>
        <w:rPr>
          <w:rFonts w:ascii="Times Roman" w:hAnsi="Times Roman" w:hint="default"/>
          <w:rtl w:val="0"/>
          <w:lang w:val="it-IT"/>
        </w:rPr>
        <w:t xml:space="preserve">è </w:t>
      </w:r>
      <w:r>
        <w:rPr>
          <w:rFonts w:ascii="Times Roman" w:hAnsi="Times Roman"/>
          <w:rtl w:val="0"/>
          <w:lang w:val="it-IT"/>
        </w:rPr>
        <w:t>endorser ufficiale di Aquila Corde Armoniche.</w:t>
      </w:r>
    </w:p>
    <w:p>
      <w:pPr>
        <w:pStyle w:val="Corpo A"/>
        <w:jc w:val="both"/>
        <w:rPr>
          <w:rFonts w:ascii="Calibri" w:cs="Calibri" w:hAnsi="Calibri" w:eastAsia="Calibri"/>
          <w:sz w:val="24"/>
          <w:szCs w:val="24"/>
          <w:lang w:val="it-IT"/>
        </w:rPr>
      </w:pPr>
    </w:p>
    <w:p>
      <w:pPr>
        <w:pStyle w:val="Corpo 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 w:val="1"/>
        <w:jc w:val="right"/>
        <w:rPr>
          <w:sz w:val="20"/>
          <w:szCs w:val="20"/>
        </w:rPr>
      </w:pPr>
      <w:r>
        <w:rPr>
          <w:rFonts w:ascii="Helvetica Neue" w:hAnsi="Helvetica Neue"/>
          <w:i w:val="1"/>
          <w:iCs w:val="1"/>
          <w:sz w:val="20"/>
          <w:szCs w:val="20"/>
          <w:rtl w:val="0"/>
          <w:lang w:val="fr-FR"/>
        </w:rPr>
        <w:t>Contacts - Management - K&amp;C Group</w:t>
      </w:r>
    </w:p>
    <w:p>
      <w:pPr>
        <w:pStyle w:val="Corpo 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 w:val="1"/>
        <w:jc w:val="right"/>
        <w:rPr>
          <w:rStyle w:val="Nessuno"/>
          <w:rFonts w:ascii="Helvetica Neue" w:cs="Helvetica Neue" w:hAnsi="Helvetica Neue" w:eastAsia="Helvetica Neue"/>
          <w:i w:val="1"/>
          <w:iCs w:val="1"/>
          <w:sz w:val="20"/>
          <w:szCs w:val="2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"http://www.christianlavernier.com/"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fr-FR"/>
        </w:rPr>
        <w:t>www.christianlavernier.com</w:t>
      </w:r>
      <w:r>
        <w:rPr/>
        <w:fldChar w:fldCharType="end" w:fldLock="0"/>
      </w:r>
    </w:p>
    <w:p>
      <w:pPr>
        <w:pStyle w:val="Corpo 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 w:val="1"/>
        <w:jc w:val="right"/>
      </w:pPr>
      <w:r>
        <w:rPr>
          <w:rStyle w:val="Nessuno"/>
          <w:rFonts w:ascii="Helvetica Neue" w:hAnsi="Helvetica Neue"/>
          <w:i w:val="1"/>
          <w:iCs w:val="1"/>
          <w:sz w:val="20"/>
          <w:szCs w:val="20"/>
          <w:rtl w:val="0"/>
          <w:lang w:val="fr-FR"/>
        </w:rPr>
        <w:t>management@christianlavernier.com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imes Roman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ottotitolo">
    <w:name w:val="Sottotitolo"/>
    <w:next w:val="Corpo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shd w:val="nil" w:color="auto" w:fill="auto"/>
      <w:vertAlign w:val="baseline"/>
      <w:lang w:val="fr-FR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Corpo A">
    <w:name w:val="Corpo A"/>
    <w:next w:val="Corpo A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fr-FR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 B">
    <w:name w:val="Corpo B"/>
    <w:next w:val="Corpo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fr-FR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Helvetica Neue" w:cs="Helvetica Neue" w:hAnsi="Helvetica Neue" w:eastAsia="Helvetica Neue"/>
      <w:outline w:val="0"/>
      <w:color w:val="0000ff"/>
      <w:sz w:val="20"/>
      <w:szCs w:val="20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